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A2" w:rsidRDefault="00F909A2"/>
    <w:tbl>
      <w:tblPr>
        <w:tblW w:w="87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0"/>
        <w:gridCol w:w="208"/>
        <w:gridCol w:w="1074"/>
        <w:gridCol w:w="142"/>
        <w:gridCol w:w="77"/>
        <w:gridCol w:w="1581"/>
        <w:gridCol w:w="327"/>
        <w:gridCol w:w="778"/>
        <w:gridCol w:w="586"/>
        <w:gridCol w:w="290"/>
        <w:gridCol w:w="1019"/>
        <w:gridCol w:w="382"/>
        <w:gridCol w:w="1227"/>
      </w:tblGrid>
      <w:tr w:rsidR="00F909A2">
        <w:trPr>
          <w:trHeight w:val="535"/>
        </w:trPr>
        <w:tc>
          <w:tcPr>
            <w:tcW w:w="87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09A2" w:rsidRDefault="007413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:rsidR="00F909A2">
        <w:trPr>
          <w:trHeight w:val="472"/>
        </w:trPr>
        <w:tc>
          <w:tcPr>
            <w:tcW w:w="8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F909A2">
        <w:trPr>
          <w:trHeight w:val="762"/>
        </w:trPr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项目名称</w:t>
            </w:r>
          </w:p>
        </w:tc>
        <w:tc>
          <w:tcPr>
            <w:tcW w:w="34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75E5" w:rsidRDefault="00741304">
            <w:pPr>
              <w:jc w:val="center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课题调研、教育经费及党的建设</w:t>
            </w:r>
          </w:p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改革创新实践调研经费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项目年份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</w:tr>
      <w:tr w:rsidR="00F909A2">
        <w:trPr>
          <w:trHeight w:val="485"/>
        </w:trPr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项目主管部门</w:t>
            </w:r>
            <w:r>
              <w:rPr>
                <w:rFonts w:ascii="Times New Roman" w:hAnsi="Times New Roman"/>
                <w:color w:val="000000"/>
                <w:sz w:val="22"/>
              </w:rPr>
              <w:t>(</w:t>
            </w:r>
            <w:r>
              <w:rPr>
                <w:rFonts w:ascii="Times New Roman" w:hAnsi="Times New Roman"/>
                <w:color w:val="000000"/>
                <w:sz w:val="22"/>
              </w:rPr>
              <w:t>单位</w:t>
            </w:r>
            <w:r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640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中国共产党苏州市委员会市级机关工作委员会</w:t>
            </w:r>
          </w:p>
        </w:tc>
      </w:tr>
      <w:tr w:rsidR="00F909A2">
        <w:trPr>
          <w:trHeight w:val="535"/>
        </w:trPr>
        <w:tc>
          <w:tcPr>
            <w:tcW w:w="10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市级预算执行情况（万元）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年初预算数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当年使用上年结余、</w:t>
            </w:r>
          </w:p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结转及当年预算</w:t>
            </w:r>
            <w:r>
              <w:rPr>
                <w:rFonts w:ascii="Times New Roman" w:hAnsi="Times New Roman"/>
                <w:color w:val="000000"/>
                <w:sz w:val="22"/>
              </w:rPr>
              <w:t>追加追减数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指标结余数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指标结余收回数</w:t>
            </w:r>
          </w:p>
        </w:tc>
      </w:tr>
      <w:tr w:rsidR="00F909A2">
        <w:trPr>
          <w:trHeight w:val="415"/>
        </w:trPr>
        <w:tc>
          <w:tcPr>
            <w:tcW w:w="1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A2" w:rsidRDefault="00F909A2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6.8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-5.3</w:t>
            </w:r>
            <w:bookmarkStart w:id="0" w:name="_GoBack"/>
            <w:bookmarkEnd w:id="0"/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1.5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 w:rsidR="00F909A2">
        <w:trPr>
          <w:trHeight w:val="346"/>
        </w:trPr>
        <w:tc>
          <w:tcPr>
            <w:tcW w:w="10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市级财政资金使用情况</w:t>
            </w:r>
          </w:p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（万元）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实际支付数</w:t>
            </w:r>
          </w:p>
        </w:tc>
        <w:tc>
          <w:tcPr>
            <w:tcW w:w="16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资金结余、结转数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其中：</w:t>
            </w:r>
          </w:p>
        </w:tc>
      </w:tr>
      <w:tr w:rsidR="00F909A2">
        <w:trPr>
          <w:trHeight w:val="339"/>
        </w:trPr>
        <w:tc>
          <w:tcPr>
            <w:tcW w:w="1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A2" w:rsidRDefault="00F909A2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A2" w:rsidRDefault="00F909A2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A2" w:rsidRDefault="00F909A2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A2" w:rsidRDefault="00F909A2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结转数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财政收回数</w:t>
            </w:r>
          </w:p>
        </w:tc>
      </w:tr>
      <w:tr w:rsidR="00F909A2">
        <w:trPr>
          <w:trHeight w:val="591"/>
        </w:trPr>
        <w:tc>
          <w:tcPr>
            <w:tcW w:w="1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A2" w:rsidRDefault="00F909A2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1.5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1.5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8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子项名称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调整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支出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6.8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学习书籍订阅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外出考察调研党建工作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5.8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1.13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项目绩效</w:t>
            </w:r>
          </w:p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实现情况</w:t>
            </w:r>
          </w:p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外出考察调研</w:t>
            </w:r>
          </w:p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党建工作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&gt;=2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自学书目合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项目完成及时性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F909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对机关党建工作质量提升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F9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A2" w:rsidRDefault="007413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</w:tbl>
    <w:p w:rsidR="00F909A2" w:rsidRDefault="00F909A2">
      <w:pPr>
        <w:rPr>
          <w:rFonts w:ascii="Times New Roman" w:hAnsi="Times New Roman"/>
        </w:rPr>
      </w:pPr>
    </w:p>
    <w:tbl>
      <w:tblPr>
        <w:tblW w:w="8993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7446"/>
      </w:tblGrid>
      <w:tr w:rsidR="00F909A2">
        <w:tc>
          <w:tcPr>
            <w:tcW w:w="8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spacing w:line="232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lastRenderedPageBreak/>
              <w:t>填表说明：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批复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填当年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使用上年结余、结转数以及追加或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填财政部门实际拨付的款项数；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填资金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实际支付到最终使用者的数额；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填结转以后年度使用的资金数；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填财政部门收回的资金数。指标结余数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计划结余数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每个指标的权重值固定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指标权重值是根据指标数量将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分值分摊到各项指标，即各项指标分值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总分值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该类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指标个数。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各项数据采集的时间节点均为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202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31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日。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定性指标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根据实际完成情况按照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80%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60%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六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级权重予以评分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。定量指标评分规则：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权重值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类指标以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为满分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五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类指标的所有指标实际完成值每低于目标值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个百分点相应扣减权重值的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5%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；某项指标无法提供具体数值，且无说明，得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F909A2">
        <w:trPr>
          <w:trHeight w:val="493"/>
        </w:trPr>
        <w:tc>
          <w:tcPr>
            <w:tcW w:w="8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F909A2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项目概况</w:t>
            </w:r>
          </w:p>
        </w:tc>
        <w:tc>
          <w:tcPr>
            <w:tcW w:w="7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为进一步提升市级机关党建工作水平，拓宽工作思路和视野，学习外地先进地区党建工作的先进经验和有效作法，到各省、市机关工委学习调研。着力在机关党建工作理念思路、方式方法上探索创新，为推动机关党建工作上层次、上水平夯实思想和理论基础。以提升领导干部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履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职能力为目标，按市干部教育工作领导小组办公室文件要求，在职县处级领导干部按自学书目购置学习书籍。每月本委理论中心组学习图书购置等。</w:t>
            </w:r>
          </w:p>
        </w:tc>
      </w:tr>
      <w:tr w:rsidR="00F909A2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项目总目标</w:t>
            </w:r>
          </w:p>
        </w:tc>
        <w:tc>
          <w:tcPr>
            <w:tcW w:w="7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为找准机关党建工作存在的问题短板，切实解决制约机关党建质效的瓶颈弱项，不断提高机关党建工作的针对性、时效性。以提升领导干部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履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职能力为目标，按市干部教育工作领导小组办公室文件要求，在职县处级领导干部按自学书目购置学习书籍。每月本委理论中心组学习图书购置等。</w:t>
            </w:r>
          </w:p>
        </w:tc>
      </w:tr>
      <w:tr w:rsidR="00F909A2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年度绩效目标</w:t>
            </w:r>
          </w:p>
        </w:tc>
        <w:tc>
          <w:tcPr>
            <w:tcW w:w="7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为进一步提升市级机关党建工作水平，拓宽工作思路和视野，学习外地先进地区党建工作的先进经验和有效作法，到各省、市机关工委学习调研。着力在机关党建工作理念思路、方式方法上探索创新，为推动机关党建工作上层次、上水平夯实思想和理论基础。</w:t>
            </w:r>
          </w:p>
        </w:tc>
      </w:tr>
      <w:tr w:rsidR="00F909A2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项目实施</w:t>
            </w:r>
            <w:r>
              <w:rPr>
                <w:rFonts w:ascii="Times New Roman" w:hAnsi="Times New Roman"/>
                <w:color w:val="000000"/>
                <w:sz w:val="22"/>
              </w:rPr>
              <w:t>情况</w:t>
            </w:r>
          </w:p>
        </w:tc>
        <w:tc>
          <w:tcPr>
            <w:tcW w:w="7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  <w:r>
              <w:rPr>
                <w:rFonts w:ascii="Times New Roman" w:hAnsi="Times New Roman"/>
                <w:color w:val="000000"/>
                <w:sz w:val="22"/>
              </w:rPr>
              <w:t>为学习借鉴外地机关党建特色经验做法，更好谋划下一步工作思路举措，工委研究室、组织处组成专题调研组，于</w:t>
            </w: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  <w:r>
              <w:rPr>
                <w:rFonts w:ascii="Times New Roman" w:hAnsi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/>
                <w:color w:val="000000"/>
                <w:sz w:val="22"/>
              </w:rPr>
              <w:t>22</w:t>
            </w:r>
            <w:r>
              <w:rPr>
                <w:rFonts w:ascii="Times New Roman" w:hAnsi="Times New Roman"/>
                <w:color w:val="000000"/>
                <w:sz w:val="22"/>
              </w:rPr>
              <w:t>日至</w:t>
            </w:r>
            <w:r>
              <w:rPr>
                <w:rFonts w:ascii="Times New Roman" w:hAnsi="Times New Roman"/>
                <w:color w:val="000000"/>
                <w:sz w:val="22"/>
              </w:rPr>
              <w:t>25</w:t>
            </w:r>
            <w:r>
              <w:rPr>
                <w:rFonts w:ascii="Times New Roman" w:hAnsi="Times New Roman"/>
                <w:color w:val="000000"/>
                <w:sz w:val="22"/>
              </w:rPr>
              <w:t>日，先后赴湖州、温州、福州</w:t>
            </w:r>
            <w:r>
              <w:rPr>
                <w:rFonts w:ascii="Times New Roman" w:hAnsi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</w:rPr>
              <w:t>市进行了学习调研。</w:t>
            </w: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  <w:r>
              <w:rPr>
                <w:rFonts w:ascii="Times New Roman" w:hAnsi="Times New Roman"/>
                <w:color w:val="000000"/>
                <w:sz w:val="22"/>
              </w:rPr>
              <w:t>根据苏州市干部教育工作领导小组办公室</w:t>
            </w:r>
            <w:r>
              <w:rPr>
                <w:rFonts w:ascii="Times New Roman" w:hAnsi="Times New Roman"/>
                <w:color w:val="000000"/>
                <w:sz w:val="22"/>
              </w:rPr>
              <w:t>2024</w:t>
            </w:r>
            <w:r>
              <w:rPr>
                <w:rFonts w:ascii="Times New Roman" w:hAnsi="Times New Roman"/>
                <w:color w:val="000000"/>
                <w:sz w:val="22"/>
              </w:rPr>
              <w:t>年领导干部自学书目要求，及时订阅相关的优质书目。</w:t>
            </w:r>
          </w:p>
        </w:tc>
      </w:tr>
      <w:tr w:rsidR="00F909A2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项目管理成效</w:t>
            </w:r>
          </w:p>
        </w:tc>
        <w:tc>
          <w:tcPr>
            <w:tcW w:w="7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  <w:r>
              <w:rPr>
                <w:rFonts w:ascii="Times New Roman" w:hAnsi="Times New Roman"/>
                <w:color w:val="000000"/>
                <w:sz w:val="22"/>
              </w:rPr>
              <w:t>调研发现，</w:t>
            </w:r>
            <w:r>
              <w:rPr>
                <w:rFonts w:ascii="Times New Roman" w:hAnsi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</w:rPr>
              <w:t>市在机关党建研究、抓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实青年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理论学习、健全党员作用发挥机制、夯实基层基础、推动党建业务融合方面，与苏州机关党建近年来的工作方向也有众多相似之处，比如</w:t>
            </w:r>
            <w:r>
              <w:rPr>
                <w:rFonts w:ascii="Times New Roman" w:hAnsi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</w:rPr>
              <w:t>市都专门提出青年理论提升工程、广泛开展党建联建、发动在职党员</w:t>
            </w:r>
            <w:r>
              <w:rPr>
                <w:rFonts w:ascii="Times New Roman" w:hAnsi="Times New Roman"/>
                <w:color w:val="000000"/>
                <w:sz w:val="22"/>
              </w:rPr>
              <w:t>向社区报到等等。在具体的实施过程中，</w:t>
            </w:r>
            <w:r>
              <w:rPr>
                <w:rFonts w:ascii="Times New Roman" w:hAnsi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</w:rPr>
              <w:t>市的一些做法经验值得学习借鉴参考。</w:t>
            </w: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  <w:r>
              <w:rPr>
                <w:rFonts w:ascii="Times New Roman" w:hAnsi="Times New Roman"/>
                <w:color w:val="000000"/>
                <w:sz w:val="22"/>
              </w:rPr>
              <w:t>通过系统化阅读紧跟最新政策动态，不断提升领导力与专业素养，积极吸收新知识、新理论，深化理论理解，拓宽视野。</w:t>
            </w:r>
          </w:p>
        </w:tc>
      </w:tr>
      <w:tr w:rsidR="00F909A2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项目管理存在的问题及原因</w:t>
            </w:r>
          </w:p>
        </w:tc>
        <w:tc>
          <w:tcPr>
            <w:tcW w:w="7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  <w:r>
              <w:rPr>
                <w:rFonts w:ascii="Times New Roman" w:hAnsi="Times New Roman"/>
                <w:color w:val="000000"/>
                <w:sz w:val="22"/>
              </w:rPr>
              <w:t>调研方案不够细化，调研内容不够充实，需提前找准学习方向，进一步做好调研规划，更好结合工作开展调研。</w:t>
            </w: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  <w:r>
              <w:rPr>
                <w:rFonts w:ascii="Times New Roman" w:hAnsi="Times New Roman"/>
                <w:color w:val="000000"/>
                <w:sz w:val="22"/>
              </w:rPr>
              <w:t>部分订阅书目与领导干部的实际工作需要结合不够紧密，难以满足个性化学习需求。</w:t>
            </w:r>
          </w:p>
        </w:tc>
      </w:tr>
      <w:tr w:rsidR="00F909A2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进一步加强项目管理的建议</w:t>
            </w:r>
          </w:p>
        </w:tc>
        <w:tc>
          <w:tcPr>
            <w:tcW w:w="7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09A2" w:rsidRDefault="00741304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  <w:r>
              <w:rPr>
                <w:rFonts w:ascii="Times New Roman" w:hAnsi="Times New Roman"/>
                <w:color w:val="000000"/>
                <w:sz w:val="22"/>
              </w:rPr>
              <w:t>着力在机关党建工作理念思路、方式方法上探索创新，为推动机关党建工作上层次、上水平夯实思</w:t>
            </w:r>
            <w:r>
              <w:rPr>
                <w:rFonts w:ascii="Times New Roman" w:hAnsi="Times New Roman"/>
                <w:color w:val="000000"/>
                <w:sz w:val="22"/>
              </w:rPr>
              <w:t>想和理论基础。</w:t>
            </w: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  <w:r>
              <w:rPr>
                <w:rFonts w:ascii="Times New Roman" w:hAnsi="Times New Roman"/>
                <w:color w:val="000000"/>
                <w:sz w:val="22"/>
              </w:rPr>
              <w:t>精选高质量、实用性强的学习书目，确保学习内容的针对性和实效性。宣传引导和典型示范，激发领导干部的学习热情，营造浓厚的学习氛围。</w:t>
            </w:r>
          </w:p>
        </w:tc>
      </w:tr>
    </w:tbl>
    <w:p w:rsidR="00F909A2" w:rsidRDefault="00F909A2">
      <w:pPr>
        <w:spacing w:line="48" w:lineRule="auto"/>
        <w:jc w:val="left"/>
        <w:rPr>
          <w:rFonts w:ascii="Times New Roman" w:hAnsi="Times New Roman"/>
        </w:rPr>
      </w:pPr>
    </w:p>
    <w:sectPr w:rsidR="00F909A2" w:rsidSect="00F9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5E5" w:rsidRDefault="009775E5" w:rsidP="009775E5">
      <w:r>
        <w:separator/>
      </w:r>
    </w:p>
  </w:endnote>
  <w:endnote w:type="continuationSeparator" w:id="1">
    <w:p w:rsidR="009775E5" w:rsidRDefault="009775E5" w:rsidP="00977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5E5" w:rsidRDefault="009775E5" w:rsidP="009775E5">
      <w:r>
        <w:separator/>
      </w:r>
    </w:p>
  </w:footnote>
  <w:footnote w:type="continuationSeparator" w:id="1">
    <w:p w:rsidR="009775E5" w:rsidRDefault="009775E5" w:rsidP="00977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1304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775E5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909A2"/>
    <w:rsid w:val="00FD578E"/>
    <w:rsid w:val="5AE70A1F"/>
    <w:rsid w:val="61AB15A6"/>
    <w:rsid w:val="7012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A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09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0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09A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909A2"/>
    <w:rPr>
      <w:sz w:val="18"/>
      <w:szCs w:val="18"/>
    </w:rPr>
  </w:style>
  <w:style w:type="character" w:customStyle="1" w:styleId="4Char">
    <w:name w:val="闻政标题4 Char"/>
    <w:link w:val="4"/>
    <w:qFormat/>
    <w:locked/>
    <w:rsid w:val="00F909A2"/>
    <w:rPr>
      <w:rFonts w:ascii="仿宋_GB2312" w:eastAsia="仿宋_GB2312"/>
      <w:b/>
      <w:bCs/>
      <w:sz w:val="28"/>
      <w:szCs w:val="32"/>
    </w:rPr>
  </w:style>
  <w:style w:type="paragraph" w:customStyle="1" w:styleId="4">
    <w:name w:val="闻政标题4"/>
    <w:basedOn w:val="2"/>
    <w:link w:val="4Char"/>
    <w:qFormat/>
    <w:rsid w:val="00F909A2"/>
    <w:pPr>
      <w:spacing w:before="120" w:after="60" w:line="500" w:lineRule="exact"/>
      <w:ind w:firstLineChars="200" w:firstLine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2Char">
    <w:name w:val="标题 2 Char"/>
    <w:basedOn w:val="a0"/>
    <w:link w:val="2"/>
    <w:uiPriority w:val="9"/>
    <w:semiHidden/>
    <w:rsid w:val="00F909A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2105</Characters>
  <Application>Microsoft Office Word</Application>
  <DocSecurity>0</DocSecurity>
  <Lines>17</Lines>
  <Paragraphs>4</Paragraphs>
  <ScaleCrop>false</ScaleCrop>
  <Company>P R C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 王</dc:creator>
  <cp:lastModifiedBy>Windows User</cp:lastModifiedBy>
  <cp:revision>55</cp:revision>
  <dcterms:created xsi:type="dcterms:W3CDTF">2022-01-12T10:53:00Z</dcterms:created>
  <dcterms:modified xsi:type="dcterms:W3CDTF">2025-10-09T03:14:00Z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eyJoZGlkIjoiOTY2MDQ4ZmQ3ZjNmNmYyNjY2NjI3MTg1NDlmYmFhZjYiLCJ1c2VySWQiOiI2MjczMzY3NDIifQ==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9F669C4FED13413589140FF1E65A5D7A_12</vt:lpwstr>
  </property>
</Properties>
</file>