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1" w:rsidRDefault="005B5771"/>
    <w:tbl>
      <w:tblPr>
        <w:tblW w:w="8878" w:type="dxa"/>
        <w:tblInd w:w="-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1"/>
        <w:gridCol w:w="167"/>
        <w:gridCol w:w="1047"/>
        <w:gridCol w:w="246"/>
        <w:gridCol w:w="1213"/>
        <w:gridCol w:w="982"/>
        <w:gridCol w:w="1227"/>
        <w:gridCol w:w="709"/>
        <w:gridCol w:w="491"/>
        <w:gridCol w:w="818"/>
        <w:gridCol w:w="927"/>
      </w:tblGrid>
      <w:tr w:rsidR="005B5771">
        <w:trPr>
          <w:trHeight w:val="535"/>
        </w:trPr>
        <w:tc>
          <w:tcPr>
            <w:tcW w:w="887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771" w:rsidRDefault="00A27B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:rsidR="005B5771">
        <w:trPr>
          <w:trHeight w:val="588"/>
        </w:trPr>
        <w:tc>
          <w:tcPr>
            <w:tcW w:w="8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:rsidR="005B5771">
        <w:trPr>
          <w:trHeight w:val="394"/>
        </w:trPr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项目名称</w:t>
            </w:r>
          </w:p>
        </w:tc>
        <w:tc>
          <w:tcPr>
            <w:tcW w:w="36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会议室改造项目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项目年份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</w:t>
            </w:r>
            <w:r>
              <w:rPr>
                <w:rFonts w:ascii="Times New Roman" w:hAnsi="Times New Roman"/>
                <w:sz w:val="22"/>
              </w:rPr>
              <w:t>4</w:t>
            </w:r>
          </w:p>
        </w:tc>
      </w:tr>
      <w:tr w:rsidR="005B5771">
        <w:trPr>
          <w:trHeight w:val="425"/>
        </w:trPr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项目主管部门</w:t>
            </w:r>
            <w:r>
              <w:rPr>
                <w:rFonts w:ascii="Times New Roman" w:hAnsi="Times New Roman"/>
                <w:color w:val="000000"/>
                <w:sz w:val="22"/>
              </w:rPr>
              <w:t>(</w:t>
            </w:r>
            <w:r>
              <w:rPr>
                <w:rFonts w:ascii="Times New Roman" w:hAnsi="Times New Roman"/>
                <w:color w:val="000000"/>
                <w:sz w:val="22"/>
              </w:rPr>
              <w:t>单位</w:t>
            </w:r>
            <w:r>
              <w:rPr>
                <w:rFonts w:ascii="Times New Roman" w:hAnsi="Times New Roman"/>
                <w:color w:val="000000"/>
                <w:sz w:val="22"/>
              </w:rPr>
              <w:t>)</w:t>
            </w:r>
          </w:p>
        </w:tc>
        <w:tc>
          <w:tcPr>
            <w:tcW w:w="661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中国共产党苏州市委员会市级机关工作委员会</w:t>
            </w:r>
          </w:p>
        </w:tc>
      </w:tr>
      <w:tr w:rsidR="005B5771">
        <w:trPr>
          <w:trHeight w:val="909"/>
        </w:trPr>
        <w:tc>
          <w:tcPr>
            <w:tcW w:w="10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市级预算执行情况（万元）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年初预算数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当年使用上年结余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2"/>
              </w:rPr>
              <w:t>、</w:t>
            </w:r>
          </w:p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结转及当年预算</w:t>
            </w:r>
            <w:r>
              <w:rPr>
                <w:rFonts w:ascii="Times New Roman" w:hAnsi="Times New Roman"/>
                <w:color w:val="000000"/>
                <w:sz w:val="22"/>
              </w:rPr>
              <w:t>追加</w:t>
            </w:r>
          </w:p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追减数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财政拨款数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指标结余数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指标结余收回数</w:t>
            </w:r>
          </w:p>
        </w:tc>
      </w:tr>
      <w:tr w:rsidR="005B5771">
        <w:trPr>
          <w:trHeight w:val="441"/>
        </w:trPr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771" w:rsidRDefault="005B5771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5.16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5.16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0.07</w:t>
            </w:r>
          </w:p>
        </w:tc>
      </w:tr>
      <w:tr w:rsidR="005B5771">
        <w:trPr>
          <w:trHeight w:val="346"/>
        </w:trPr>
        <w:tc>
          <w:tcPr>
            <w:tcW w:w="10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市级财政资金使用情况</w:t>
            </w:r>
          </w:p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（万元）</w:t>
            </w:r>
          </w:p>
        </w:tc>
        <w:tc>
          <w:tcPr>
            <w:tcW w:w="121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财政拨款数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实际支付数</w:t>
            </w:r>
          </w:p>
        </w:tc>
        <w:tc>
          <w:tcPr>
            <w:tcW w:w="22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资金结余、结转数</w:t>
            </w:r>
          </w:p>
        </w:tc>
        <w:tc>
          <w:tcPr>
            <w:tcW w:w="29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其中：</w:t>
            </w:r>
          </w:p>
        </w:tc>
      </w:tr>
      <w:tr w:rsidR="005B5771">
        <w:trPr>
          <w:trHeight w:val="379"/>
        </w:trPr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771" w:rsidRDefault="005B5771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1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771" w:rsidRDefault="005B5771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771" w:rsidRDefault="005B5771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2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771" w:rsidRDefault="005B5771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结转数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财政收回数</w:t>
            </w:r>
          </w:p>
        </w:tc>
      </w:tr>
      <w:tr w:rsidR="005B5771">
        <w:trPr>
          <w:trHeight w:val="495"/>
        </w:trPr>
        <w:tc>
          <w:tcPr>
            <w:tcW w:w="10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771" w:rsidRDefault="005B5771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5.16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5.09</w:t>
            </w: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.07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0.07</w:t>
            </w:r>
          </w:p>
        </w:tc>
      </w:tr>
      <w:tr w:rsidR="005B5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6"/>
        </w:trPr>
        <w:tc>
          <w:tcPr>
            <w:tcW w:w="8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:rsidR="005B5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3"/>
        </w:trPr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子项名称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调整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支出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 w:rsidR="005B5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5.16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5.09</w:t>
            </w:r>
          </w:p>
        </w:tc>
      </w:tr>
      <w:tr w:rsidR="005B5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63"/>
        </w:trPr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会议室改造项目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5.16</w:t>
            </w:r>
          </w:p>
        </w:tc>
        <w:tc>
          <w:tcPr>
            <w:tcW w:w="2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5.09</w:t>
            </w:r>
          </w:p>
        </w:tc>
      </w:tr>
      <w:tr w:rsidR="005B5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项目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:rsidR="005B5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项目绩效</w:t>
            </w:r>
          </w:p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实现情况</w:t>
            </w:r>
          </w:p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5B5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5B5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5B5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5B5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B5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5B5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5B5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资金使用合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规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5B5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98.64%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7.46</w:t>
            </w:r>
          </w:p>
        </w:tc>
      </w:tr>
      <w:tr w:rsidR="005B5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B5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5B5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更换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LED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显示拼接屏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=6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5B5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会议室显示屏更换质量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达标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5B5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项目完成及时性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5B5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5B577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会议室整体效果提升程度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5B5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7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71" w:rsidRPr="00063E6C" w:rsidRDefault="00A27B5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63E6C">
              <w:rPr>
                <w:rFonts w:ascii="Times New Roman" w:hAnsi="Times New Roman"/>
                <w:sz w:val="20"/>
                <w:szCs w:val="20"/>
              </w:rPr>
              <w:t>81.46</w:t>
            </w:r>
          </w:p>
        </w:tc>
      </w:tr>
    </w:tbl>
    <w:p w:rsidR="005B5771" w:rsidRDefault="005B5771">
      <w:pPr>
        <w:spacing w:line="240" w:lineRule="exact"/>
        <w:rPr>
          <w:rFonts w:ascii="Times New Roman" w:hAnsi="Times New Roman"/>
        </w:rPr>
      </w:pPr>
    </w:p>
    <w:tbl>
      <w:tblPr>
        <w:tblW w:w="8843" w:type="dxa"/>
        <w:tblInd w:w="-147" w:type="dxa"/>
        <w:tblCellMar>
          <w:left w:w="0" w:type="dxa"/>
          <w:right w:w="0" w:type="dxa"/>
        </w:tblCellMar>
        <w:tblLook w:val="04A0"/>
      </w:tblPr>
      <w:tblGrid>
        <w:gridCol w:w="1547"/>
        <w:gridCol w:w="7296"/>
      </w:tblGrid>
      <w:tr w:rsidR="005B5771">
        <w:tc>
          <w:tcPr>
            <w:tcW w:w="8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填表说明：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年初预算数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预算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批复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当年使用上年结余、结转及当年预算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追加追减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填当年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使用上年结余、结转数以及追加或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追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减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预算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财政拨款数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填财政部门实际拨付的款项数；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实际支付数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填资金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实际支付到最终使用者的数额；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结转数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填结转以后年度使用的资金数；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财政收回数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填财政部门收回的资金数。指标结余数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年初预算数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当年使用上年结余、结转及当年预算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追加追减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财政拨款数；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计划结余数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财政拨款数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实际支付数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计划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结转数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财政收回数。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lastRenderedPageBreak/>
              <w:t>2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决策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过程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类指标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每个指标的权重值固定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产出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效益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满意度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指标权重值是根据指标数量将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每类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分值分摊到各项指标，即各项指标分值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每类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总分值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该类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指标个数。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各项数据采集的时间节点均为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202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31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日。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楷体_GB2312" w:hAnsi="Times New Roman"/>
                <w:b/>
                <w:color w:val="000000"/>
                <w:kern w:val="0"/>
                <w:szCs w:val="21"/>
              </w:rPr>
              <w:t>．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定性指标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根据实际完成情况按照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80%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60%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40%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0</w:t>
            </w:r>
            <w:proofErr w:type="gramStart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六</w:t>
            </w:r>
            <w:proofErr w:type="gramEnd"/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级权重予以评分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。定量指标评分规则：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产出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类每项指标的实际完成值对应预期设定的目标值，完成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130%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得权重值满分，超过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130%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的每超过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扣权重值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决策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过程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满意度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类指标以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为满分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“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效益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”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类每项指标的实际完成值对应预期设定的目标值，完成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得权重值满分，超过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200%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的每超过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扣权重值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五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类指标的所有指标实际完成值每低于目标值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个百分点相应扣减权重值的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5%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；某项指标无法提供具体数值，且无说明，得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楷体_GB2312" w:hAnsi="Times New Roman"/>
                <w:color w:val="000000"/>
                <w:kern w:val="0"/>
                <w:szCs w:val="21"/>
              </w:rPr>
              <w:t>分。</w:t>
            </w:r>
          </w:p>
        </w:tc>
      </w:tr>
      <w:tr w:rsidR="005B5771">
        <w:trPr>
          <w:trHeight w:val="575"/>
        </w:trPr>
        <w:tc>
          <w:tcPr>
            <w:tcW w:w="8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lastRenderedPageBreak/>
              <w:t>项目基本情况</w:t>
            </w:r>
          </w:p>
        </w:tc>
      </w:tr>
      <w:tr w:rsidR="005B5771">
        <w:trPr>
          <w:trHeight w:val="1644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项目概况</w:t>
            </w:r>
          </w:p>
        </w:tc>
        <w:tc>
          <w:tcPr>
            <w:tcW w:w="7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</w:rPr>
              <w:t>号楼</w:t>
            </w:r>
            <w:r>
              <w:rPr>
                <w:rFonts w:ascii="Times New Roman" w:hAnsi="Times New Roman"/>
                <w:color w:val="000000"/>
                <w:sz w:val="22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</w:rPr>
              <w:t>楼东会议室作为本单位日常使用较多的会议室，很好的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践行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了旧物再利用。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由于利旧的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拼接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屏使用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年限较长，出现了设备元器件的损坏。导致目前</w:t>
            </w:r>
            <w:r>
              <w:rPr>
                <w:rFonts w:ascii="Times New Roman" w:hAnsi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</w:rPr>
              <w:t>块拼接屏中有</w:t>
            </w:r>
            <w:r>
              <w:rPr>
                <w:rFonts w:ascii="Times New Roman" w:hAnsi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</w:rPr>
              <w:t>块有较多的瑕疵。该会议室是集会议、报告、文化活动于一体的综合性场所，提供的多功能服务满足了机关工委不同活动的需求。显示屏的损坏严重的影响了日常会议、报告、演讲的需求。</w:t>
            </w:r>
          </w:p>
        </w:tc>
      </w:tr>
      <w:tr w:rsidR="005B5771">
        <w:trPr>
          <w:trHeight w:val="1385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项目总目标</w:t>
            </w:r>
          </w:p>
        </w:tc>
        <w:tc>
          <w:tcPr>
            <w:tcW w:w="7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贯彻落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实习近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平总书记在中央和国家机关党的建设工作会议重要讲话精神，不断加强工委自身机关党建阵地建设，突出服务功能，搭建好工委机关党员干部学习交流平台和有力载体，进一步教育引导机关</w:t>
            </w:r>
            <w:r>
              <w:rPr>
                <w:rFonts w:ascii="Times New Roman" w:hAnsi="Times New Roman"/>
                <w:color w:val="000000"/>
                <w:sz w:val="22"/>
              </w:rPr>
              <w:t>党员干部坚定理想信念，提升服务发展本领。</w:t>
            </w:r>
          </w:p>
        </w:tc>
      </w:tr>
      <w:tr w:rsidR="005B5771">
        <w:trPr>
          <w:trHeight w:val="1752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年度绩效目标</w:t>
            </w:r>
          </w:p>
        </w:tc>
        <w:tc>
          <w:tcPr>
            <w:tcW w:w="7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通过与机关事务管理局沟通后，得知原会议室拼接屏已无备件；另外与产品厂商沟通，该</w:t>
            </w:r>
            <w:r>
              <w:rPr>
                <w:rFonts w:ascii="Times New Roman" w:hAnsi="Times New Roman"/>
                <w:color w:val="000000"/>
                <w:sz w:val="22"/>
              </w:rPr>
              <w:t>55</w:t>
            </w:r>
            <w:r>
              <w:rPr>
                <w:rFonts w:ascii="Times New Roman" w:hAnsi="Times New Roman"/>
                <w:color w:val="000000"/>
                <w:sz w:val="22"/>
              </w:rPr>
              <w:t>寸的显示屏产品目前已停产，替换产品价格较高。经市场调研分析，建议更换为</w:t>
            </w:r>
            <w:r>
              <w:rPr>
                <w:rFonts w:ascii="Times New Roman" w:hAnsi="Times New Roman"/>
                <w:color w:val="000000"/>
                <w:sz w:val="22"/>
              </w:rPr>
              <w:t>3D</w:t>
            </w:r>
            <w:r>
              <w:rPr>
                <w:rFonts w:ascii="Times New Roman" w:hAnsi="Times New Roman"/>
                <w:color w:val="000000"/>
                <w:sz w:val="22"/>
              </w:rPr>
              <w:t>数字化图像处理的</w:t>
            </w:r>
            <w:r>
              <w:rPr>
                <w:rFonts w:ascii="Times New Roman" w:hAnsi="Times New Roman"/>
                <w:color w:val="000000"/>
                <w:sz w:val="22"/>
              </w:rPr>
              <w:t>LED</w:t>
            </w:r>
            <w:r>
              <w:rPr>
                <w:rFonts w:ascii="Times New Roman" w:hAnsi="Times New Roman"/>
                <w:color w:val="000000"/>
                <w:sz w:val="22"/>
              </w:rPr>
              <w:t>拼接屏。更新多媒体影音等设备，进一步完善会议室相关功能设置，一室多用，不断提升各类会议效果和质量。</w:t>
            </w:r>
          </w:p>
        </w:tc>
      </w:tr>
      <w:tr w:rsidR="005B5771">
        <w:trPr>
          <w:trHeight w:val="1630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项目实施情况</w:t>
            </w:r>
          </w:p>
        </w:tc>
        <w:tc>
          <w:tcPr>
            <w:tcW w:w="7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根据《中华人民共和国政府采购法》《中华人民共和国民法典》及相关法律法规，对</w:t>
            </w:r>
            <w:r>
              <w:rPr>
                <w:rFonts w:ascii="Times New Roman" w:hAnsi="Times New Roman"/>
                <w:color w:val="000000"/>
                <w:sz w:val="22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</w:rPr>
              <w:t>号楼</w:t>
            </w:r>
            <w:r>
              <w:rPr>
                <w:rFonts w:ascii="Times New Roman" w:hAnsi="Times New Roman"/>
                <w:color w:val="000000"/>
                <w:sz w:val="22"/>
              </w:rPr>
              <w:t>8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楼机关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工委会议室改造（拼接屏更新），邀请三家公司报价比价后，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经书记会上会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研究，在江苏省政府采购网上商城采购国产</w:t>
            </w:r>
            <w:r>
              <w:rPr>
                <w:rFonts w:ascii="Times New Roman" w:hAnsi="Times New Roman"/>
                <w:color w:val="000000"/>
                <w:sz w:val="22"/>
              </w:rPr>
              <w:t>55</w:t>
            </w:r>
            <w:r>
              <w:rPr>
                <w:rFonts w:ascii="Times New Roman" w:hAnsi="Times New Roman"/>
                <w:color w:val="000000"/>
                <w:sz w:val="22"/>
              </w:rPr>
              <w:t>寸拼接屏。会议室屏幕设备改造包括</w:t>
            </w:r>
            <w:r>
              <w:rPr>
                <w:rFonts w:ascii="Times New Roman" w:hAnsi="Times New Roman"/>
                <w:color w:val="000000"/>
                <w:sz w:val="22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</w:rPr>
              <w:t>块</w:t>
            </w:r>
            <w:r>
              <w:rPr>
                <w:rFonts w:ascii="Times New Roman" w:hAnsi="Times New Roman"/>
                <w:color w:val="000000"/>
                <w:sz w:val="22"/>
              </w:rPr>
              <w:t>55</w:t>
            </w:r>
            <w:r>
              <w:rPr>
                <w:rFonts w:ascii="Times New Roman" w:hAnsi="Times New Roman"/>
                <w:color w:val="000000"/>
                <w:sz w:val="22"/>
              </w:rPr>
              <w:t>寸</w:t>
            </w:r>
            <w:r>
              <w:rPr>
                <w:rFonts w:ascii="Times New Roman" w:hAnsi="Times New Roman"/>
                <w:color w:val="000000"/>
                <w:sz w:val="22"/>
              </w:rPr>
              <w:t>LED</w:t>
            </w:r>
            <w:r>
              <w:rPr>
                <w:rFonts w:ascii="Times New Roman" w:hAnsi="Times New Roman"/>
                <w:color w:val="000000"/>
                <w:sz w:val="22"/>
              </w:rPr>
              <w:t>拼接屏，配套液压支架、拼接器、拼接线材、话筒等安装调试。</w:t>
            </w:r>
          </w:p>
        </w:tc>
      </w:tr>
      <w:tr w:rsidR="005B5771">
        <w:trPr>
          <w:trHeight w:val="1711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项目管理成效</w:t>
            </w:r>
          </w:p>
        </w:tc>
        <w:tc>
          <w:tcPr>
            <w:tcW w:w="7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会议室大屏改造是提升会议效率、改善视觉体验和实现智能化办公的重要举措。一是采用</w:t>
            </w:r>
            <w:r>
              <w:rPr>
                <w:rFonts w:ascii="Times New Roman" w:hAnsi="Times New Roman"/>
                <w:color w:val="000000"/>
                <w:sz w:val="22"/>
              </w:rPr>
              <w:t>LED</w:t>
            </w:r>
            <w:r>
              <w:rPr>
                <w:rFonts w:ascii="Times New Roman" w:hAnsi="Times New Roman"/>
                <w:color w:val="000000"/>
                <w:sz w:val="22"/>
              </w:rPr>
              <w:t>显示屏拼接技术，能够确保会议内容清晰呈现，减少视觉干扰，提升信息传递效率；二是现代</w:t>
            </w:r>
            <w:r>
              <w:rPr>
                <w:rFonts w:ascii="Times New Roman" w:hAnsi="Times New Roman"/>
                <w:color w:val="000000"/>
                <w:sz w:val="22"/>
              </w:rPr>
              <w:t>LED</w:t>
            </w:r>
            <w:r>
              <w:rPr>
                <w:rFonts w:ascii="Times New Roman" w:hAnsi="Times New Roman"/>
                <w:color w:val="000000"/>
                <w:sz w:val="22"/>
              </w:rPr>
              <w:t>显示屏采用节能技术，功耗比传统设备更低，长期使用可节省电费，减少维护成本。三是可显著提高会议参与体验，为未来智能化办公奠定基础。</w:t>
            </w:r>
          </w:p>
        </w:tc>
      </w:tr>
      <w:tr w:rsidR="005B5771">
        <w:trPr>
          <w:trHeight w:val="1118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项目管理存在的问题及原因</w:t>
            </w:r>
          </w:p>
        </w:tc>
        <w:tc>
          <w:tcPr>
            <w:tcW w:w="7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预算经费执行的及时性有待提升，采购计划时间较预期稍晚，未及时与相关人员沟通，明确会议室的功能需求，未能更好的做到设计合理、严控成本。</w:t>
            </w:r>
          </w:p>
        </w:tc>
      </w:tr>
      <w:tr w:rsidR="005B5771">
        <w:trPr>
          <w:trHeight w:val="1391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进一步加强项目管理的建议</w:t>
            </w:r>
          </w:p>
        </w:tc>
        <w:tc>
          <w:tcPr>
            <w:tcW w:w="7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771" w:rsidRDefault="00A27B56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不断加强对政府采购政策的学习研究，增强预算经费执行的及时性。根据办公场地的需求变化，继续做好办公场地的日常运维、更新工作。之后如有类似采购安装工作，应前置需求，及时做好沟通，定期检查安装进度，及时了解施工中的问题，确保项目达到预期效果。</w:t>
            </w:r>
          </w:p>
        </w:tc>
      </w:tr>
    </w:tbl>
    <w:p w:rsidR="005B5771" w:rsidRDefault="005B5771">
      <w:pPr>
        <w:rPr>
          <w:rFonts w:ascii="Times New Roman" w:hAnsi="Times New Roman"/>
        </w:rPr>
      </w:pPr>
    </w:p>
    <w:sectPr w:rsidR="005B5771" w:rsidSect="005B5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E6C" w:rsidRDefault="00063E6C" w:rsidP="00063E6C">
      <w:r>
        <w:separator/>
      </w:r>
    </w:p>
  </w:endnote>
  <w:endnote w:type="continuationSeparator" w:id="1">
    <w:p w:rsidR="00063E6C" w:rsidRDefault="00063E6C" w:rsidP="00063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E6C" w:rsidRDefault="00063E6C" w:rsidP="00063E6C">
      <w:r>
        <w:separator/>
      </w:r>
    </w:p>
  </w:footnote>
  <w:footnote w:type="continuationSeparator" w:id="1">
    <w:p w:rsidR="00063E6C" w:rsidRDefault="00063E6C" w:rsidP="00063E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DAE"/>
    <w:rsid w:val="000227CC"/>
    <w:rsid w:val="00027583"/>
    <w:rsid w:val="0005797A"/>
    <w:rsid w:val="00063E6C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5B5771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27B56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35A8155C"/>
    <w:rsid w:val="5AE70A1F"/>
    <w:rsid w:val="632135B2"/>
    <w:rsid w:val="70126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7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B57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B5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B5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B577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B5771"/>
    <w:rPr>
      <w:sz w:val="18"/>
      <w:szCs w:val="18"/>
    </w:rPr>
  </w:style>
  <w:style w:type="character" w:customStyle="1" w:styleId="4Char">
    <w:name w:val="闻政标题4 Char"/>
    <w:link w:val="4"/>
    <w:qFormat/>
    <w:locked/>
    <w:rsid w:val="005B5771"/>
    <w:rPr>
      <w:rFonts w:ascii="仿宋_GB2312" w:eastAsia="仿宋_GB2312"/>
      <w:b/>
      <w:bCs/>
      <w:sz w:val="28"/>
      <w:szCs w:val="32"/>
    </w:rPr>
  </w:style>
  <w:style w:type="paragraph" w:customStyle="1" w:styleId="4">
    <w:name w:val="闻政标题4"/>
    <w:basedOn w:val="2"/>
    <w:link w:val="4Char"/>
    <w:qFormat/>
    <w:rsid w:val="005B5771"/>
    <w:pPr>
      <w:spacing w:before="120" w:after="60" w:line="500" w:lineRule="exact"/>
      <w:ind w:firstLineChars="200" w:firstLine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2Char">
    <w:name w:val="标题 2 Char"/>
    <w:basedOn w:val="a0"/>
    <w:link w:val="2"/>
    <w:uiPriority w:val="9"/>
    <w:semiHidden/>
    <w:rsid w:val="005B577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2029</Characters>
  <Application>Microsoft Office Word</Application>
  <DocSecurity>0</DocSecurity>
  <Lines>16</Lines>
  <Paragraphs>4</Paragraphs>
  <ScaleCrop>false</ScaleCrop>
  <Company>P R C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 王</dc:creator>
  <cp:lastModifiedBy>Windows User</cp:lastModifiedBy>
  <cp:revision>55</cp:revision>
  <dcterms:created xsi:type="dcterms:W3CDTF">2022-01-12T10:53:00Z</dcterms:created>
  <dcterms:modified xsi:type="dcterms:W3CDTF">2025-10-09T02:57:00Z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eyJoZGlkIjoiOTY2MDQ4ZmQ3ZjNmNmYyNjY2NjI3MTg1NDlmYmFhZjYiLCJ1c2VySWQiOiI2MjczMzY3NDIifQ==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9F669C4FED13413589140FF1E65A5D7A_12</vt:lpwstr>
  </property>
</Properties>
</file>